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Personal details: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Personal profile-I am a mature, responsible person.I am always puntual.I'm a very active person and I care about the needs and well being of children.I have a good sense of humour.I'm a very reliable person and I am well capable to complete or attempt any task given to me.I work well with others and enjoy speaking out in a group.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 &amp; address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Jessica Kelly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 St Berachs place,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Kilbarrack,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Dublin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Phone number &amp; email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(353)894155302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Jesschikelly@gmail.com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Work experience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Casa Dei Bambini(Montessori)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Children aged 3-5 years old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Responsibilities and achievements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was responsible for the children's Friday treat which would consist of baking cupcakes with them and doing some creative art work.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 achievements would be completing the junior cert,receiving merit awards for school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Education/qualifications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Primary-St.Benedict's and St.Marys (2004/5-2012)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Secondary-Ardscoil La Salle(2012-present)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Hobbies/interests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coach mini leagues every Saturday morning.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play multiple sports and I'm very artistic.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enjoy reading romance and mystery/crime solving books.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participate in dancing and singing in a local club.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 interests are childcare and to become a Dublin Gaelic player.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References-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Martin Nolan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Catherine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Colm mythen(principle)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